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B6" w:rsidRPr="00B11B35" w:rsidRDefault="005574B6" w:rsidP="001F212E">
      <w:pPr>
        <w:pStyle w:val="sign"/>
        <w:widowControl w:val="0"/>
        <w:tabs>
          <w:tab w:val="clear" w:pos="5670"/>
          <w:tab w:val="left" w:pos="-5245"/>
          <w:tab w:val="left" w:pos="5103"/>
        </w:tabs>
        <w:spacing w:before="240" w:after="240" w:line="360" w:lineRule="auto"/>
        <w:jc w:val="center"/>
        <w:rPr>
          <w:rFonts w:asciiTheme="minorHAnsi" w:hAnsiTheme="minorHAnsi"/>
          <w:b/>
          <w:szCs w:val="24"/>
        </w:rPr>
      </w:pPr>
      <w:r w:rsidRPr="00B11B35">
        <w:rPr>
          <w:rFonts w:asciiTheme="minorHAnsi" w:hAnsiTheme="minorHAnsi"/>
          <w:b/>
          <w:szCs w:val="24"/>
        </w:rPr>
        <w:t>ΠΑΡΑΡΤΗΜΑ Ι. ΠΙΝΑΚΕΣ ΤΕΧΝΙΚΩΝ ΠΡΟΔΙΑΓΡΑΦΩΝ</w:t>
      </w:r>
    </w:p>
    <w:p w:rsidR="005574B6" w:rsidRPr="00B11B35" w:rsidRDefault="005574B6" w:rsidP="001F212E">
      <w:pPr>
        <w:spacing w:before="240" w:after="240"/>
        <w:rPr>
          <w:rFonts w:asciiTheme="minorHAnsi" w:hAnsiTheme="minorHAnsi" w:cs="Calibri"/>
          <w:szCs w:val="24"/>
        </w:rPr>
      </w:pPr>
      <w:r w:rsidRPr="00B11B35">
        <w:rPr>
          <w:rFonts w:asciiTheme="minorHAnsi" w:hAnsiTheme="minorHAnsi"/>
          <w:b/>
          <w:szCs w:val="24"/>
        </w:rPr>
        <w:t xml:space="preserve">Συνοπτική περιγραφή: </w:t>
      </w:r>
      <w:r w:rsidR="00B11B35" w:rsidRPr="00B11B35">
        <w:rPr>
          <w:rFonts w:asciiTheme="minorHAnsi" w:hAnsiTheme="minorHAnsi" w:cstheme="minorHAnsi"/>
          <w:szCs w:val="24"/>
        </w:rPr>
        <w:t>Πρόσκληση εκδήλωσης ενδιαφέροντος με τη διαδικασία της απευθείας ανάθεσης για το έργο «Δημιουργία και προμήθεια υλικού διάδοσης και υπηρεσιών δημοσιότητας και πληροφόρησης για το έργο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«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Agrowaste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supply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chains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for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sustainable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growth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» </w:t>
      </w:r>
      <w:r w:rsidR="00B11B35" w:rsidRPr="00B11B35">
        <w:rPr>
          <w:rFonts w:asciiTheme="minorHAnsi" w:hAnsiTheme="minorHAnsi" w:cstheme="minorHAnsi"/>
          <w:szCs w:val="24"/>
        </w:rPr>
        <w:t xml:space="preserve">με ακρωνύμιο </w:t>
      </w:r>
      <w:r w:rsidR="00B11B35" w:rsidRPr="00B11B35">
        <w:rPr>
          <w:rFonts w:asciiTheme="minorHAnsi" w:hAnsiTheme="minorHAnsi" w:cstheme="minorHAnsi"/>
          <w:b/>
          <w:szCs w:val="24"/>
        </w:rPr>
        <w:t>aGROWchain</w:t>
      </w:r>
      <w:r w:rsidR="00B11B35" w:rsidRPr="00B11B35">
        <w:rPr>
          <w:rFonts w:asciiTheme="minorHAnsi" w:hAnsiTheme="minorHAnsi" w:cstheme="minorHAnsi"/>
          <w:szCs w:val="24"/>
        </w:rPr>
        <w:t xml:space="preserve"> του Προγράμματος </w:t>
      </w:r>
      <w:r w:rsidR="00B11B35" w:rsidRPr="00B11B35">
        <w:rPr>
          <w:rFonts w:asciiTheme="minorHAnsi" w:hAnsiTheme="minorHAnsi" w:cstheme="minorHAnsi"/>
          <w:b/>
          <w:szCs w:val="24"/>
        </w:rPr>
        <w:t>Interreg – IPA CBC “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Greece</w:t>
      </w:r>
      <w:r w:rsidR="00B11B35" w:rsidRPr="00B11B35">
        <w:rPr>
          <w:rFonts w:asciiTheme="minorHAnsi" w:hAnsiTheme="minorHAnsi" w:cstheme="minorHAnsi"/>
          <w:b/>
          <w:szCs w:val="24"/>
        </w:rPr>
        <w:t>-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The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former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Yugoslav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Republic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of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</w:t>
      </w:r>
      <w:r w:rsidR="00B11B35" w:rsidRPr="00B11B35">
        <w:rPr>
          <w:rFonts w:asciiTheme="minorHAnsi" w:hAnsiTheme="minorHAnsi" w:cstheme="minorHAnsi"/>
          <w:b/>
          <w:szCs w:val="24"/>
          <w:lang w:val="en-US"/>
        </w:rPr>
        <w:t>Macedonia</w:t>
      </w:r>
      <w:r w:rsidR="00B11B35" w:rsidRPr="00B11B35">
        <w:rPr>
          <w:rFonts w:asciiTheme="minorHAnsi" w:hAnsiTheme="minorHAnsi" w:cstheme="minorHAnsi"/>
          <w:b/>
          <w:szCs w:val="24"/>
        </w:rPr>
        <w:t xml:space="preserve"> 2014-2020”</w:t>
      </w:r>
      <w:r w:rsidR="00B11B35" w:rsidRPr="00B11B35">
        <w:rPr>
          <w:rFonts w:asciiTheme="minorHAnsi" w:hAnsiTheme="minorHAnsi" w:cstheme="minorHAnsi"/>
          <w:szCs w:val="24"/>
        </w:rPr>
        <w:t xml:space="preserve"> με κωδικό </w:t>
      </w:r>
      <w:r w:rsidR="00B11B35" w:rsidRPr="00B11B35">
        <w:rPr>
          <w:rFonts w:asciiTheme="minorHAnsi" w:hAnsiTheme="minorHAnsi" w:cstheme="minorHAnsi"/>
          <w:b/>
          <w:szCs w:val="24"/>
        </w:rPr>
        <w:t>CN1 – SO 2.2 - SC 009»</w:t>
      </w:r>
      <w:r w:rsidR="00B11B35" w:rsidRPr="00B11B35">
        <w:rPr>
          <w:rFonts w:asciiTheme="minorHAnsi" w:hAnsiTheme="minorHAnsi" w:cstheme="minorHAnsi"/>
          <w:szCs w:val="24"/>
        </w:rPr>
        <w:t>.</w:t>
      </w:r>
    </w:p>
    <w:p w:rsidR="005574B6" w:rsidRPr="00B11B35" w:rsidRDefault="005574B6" w:rsidP="001F212E">
      <w:pPr>
        <w:spacing w:before="240" w:after="240" w:line="240" w:lineRule="auto"/>
        <w:rPr>
          <w:rFonts w:asciiTheme="minorHAnsi" w:hAnsiTheme="minorHAnsi" w:cstheme="minorHAnsi"/>
          <w:szCs w:val="24"/>
        </w:rPr>
      </w:pPr>
    </w:p>
    <w:p w:rsidR="005574B6" w:rsidRPr="00B11B35" w:rsidRDefault="005574B6" w:rsidP="005574B6">
      <w:pPr>
        <w:spacing w:line="240" w:lineRule="auto"/>
        <w:rPr>
          <w:rFonts w:asciiTheme="minorHAnsi" w:hAnsiTheme="minorHAnsi" w:cstheme="minorHAnsi"/>
          <w:szCs w:val="24"/>
        </w:rPr>
      </w:pPr>
    </w:p>
    <w:p w:rsidR="001F212E" w:rsidRPr="00B11B35" w:rsidRDefault="001F212E" w:rsidP="00B11B35">
      <w:pPr>
        <w:spacing w:before="240" w:after="240" w:line="240" w:lineRule="auto"/>
        <w:rPr>
          <w:rFonts w:asciiTheme="minorHAnsi" w:hAnsiTheme="minorHAnsi" w:cstheme="minorHAnsi"/>
          <w:szCs w:val="24"/>
        </w:rPr>
      </w:pPr>
      <w:r w:rsidRPr="00B11B35">
        <w:rPr>
          <w:rFonts w:asciiTheme="minorHAnsi" w:hAnsiTheme="minorHAnsi" w:cstheme="minorHAnsi"/>
          <w:szCs w:val="24"/>
        </w:rPr>
        <w:br w:type="page"/>
      </w:r>
    </w:p>
    <w:p w:rsidR="005574B6" w:rsidRPr="00B11B35" w:rsidRDefault="005574B6" w:rsidP="005574B6">
      <w:pPr>
        <w:spacing w:line="240" w:lineRule="auto"/>
        <w:rPr>
          <w:rFonts w:asciiTheme="minorHAnsi" w:hAnsiTheme="minorHAnsi" w:cs="Calibri"/>
          <w:b/>
        </w:rPr>
      </w:pPr>
      <w:r w:rsidRPr="00B11B35">
        <w:rPr>
          <w:rFonts w:asciiTheme="minorHAnsi" w:hAnsiTheme="minorHAnsi" w:cs="Calibri"/>
          <w:b/>
        </w:rPr>
        <w:lastRenderedPageBreak/>
        <w:t>Πίνακας 1.Διοργάνωση Εκδηλώσεων- Κεφάλαιο Α</w:t>
      </w:r>
    </w:p>
    <w:p w:rsidR="001F212E" w:rsidRPr="00B11B35" w:rsidRDefault="001F212E" w:rsidP="005574B6">
      <w:pPr>
        <w:spacing w:line="240" w:lineRule="auto"/>
        <w:rPr>
          <w:rFonts w:asciiTheme="minorHAnsi" w:hAnsiTheme="minorHAnsi" w:cs="Calibri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559"/>
        <w:gridCol w:w="1701"/>
        <w:gridCol w:w="1769"/>
      </w:tblGrid>
      <w:tr w:rsidR="005574B6" w:rsidRPr="00B11B35" w:rsidTr="005574B6">
        <w:trPr>
          <w:jc w:val="center"/>
        </w:trPr>
        <w:tc>
          <w:tcPr>
            <w:tcW w:w="12934" w:type="dxa"/>
            <w:gridSpan w:val="7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Διοργάνωση Εκδηλώσεων- Κεφάλαιο Α</w:t>
            </w: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A/A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ΠΡΟΫΠ/ΣΜΟΣ ΣΕ € ΧΩΡΙΣ Φ.Π.Α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ΠΡΟΫΠ/ΣΜΟΣ ΣΕ € ΜΕ Φ.Π.Α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ΑΠΑΙΤΗΣΗ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ΑΠΑΝΤΗΣΗ</w:t>
            </w: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ΠΑΡΑΠΟΜΠΗ</w:t>
            </w: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  <w:vAlign w:val="center"/>
          </w:tcPr>
          <w:p w:rsidR="001F212E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Θεματικό </w:t>
            </w:r>
            <w:proofErr w:type="spellStart"/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Εργαατήριο</w:t>
            </w:r>
            <w:proofErr w:type="spellEnd"/>
          </w:p>
          <w:p w:rsidR="005574B6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="005574B6" w:rsidRPr="00B11B35">
              <w:rPr>
                <w:rFonts w:asciiTheme="minorHAnsi" w:hAnsiTheme="minorHAnsi"/>
                <w:b/>
                <w:sz w:val="18"/>
                <w:szCs w:val="18"/>
              </w:rPr>
              <w:t>thematicroundtable</w:t>
            </w:r>
            <w:proofErr w:type="spellEnd"/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1.1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574B6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Υποστήριξη δ</w:t>
            </w:r>
            <w:r w:rsidR="005574B6" w:rsidRPr="00B11B35">
              <w:rPr>
                <w:rFonts w:asciiTheme="minorHAnsi" w:hAnsiTheme="minorHAnsi"/>
                <w:sz w:val="18"/>
                <w:szCs w:val="18"/>
              </w:rPr>
              <w:t>ιοργάνωση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>ς</w:t>
            </w:r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 συζήτησης στρογγυλής τραπέζης 20 ατόμων που περιλαμβάνει:</w:t>
            </w:r>
          </w:p>
          <w:p w:rsidR="005574B6" w:rsidRPr="00B11B35" w:rsidRDefault="005574B6" w:rsidP="002D3FE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Εύρεση αίθουσας ( σε συνεργασία με το φορέα σας),ενοικίαση του χώρου , διαμόρφωση χώρου εκδήλωσης ,Πλήρες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folder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 για κάθε συμμετέχοντα (Φάκελος , Μπλοκ , στυλό διαρκείας) , Υπηρεσίες Catering (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coffeebreak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που </w:t>
            </w:r>
            <w:r w:rsidR="002D3FEF" w:rsidRPr="00B11B35">
              <w:rPr>
                <w:rFonts w:asciiTheme="minorHAnsi" w:hAnsiTheme="minorHAnsi"/>
                <w:sz w:val="18"/>
                <w:szCs w:val="18"/>
              </w:rPr>
              <w:t>θα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περιλαμβάνει καφέ ,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τσάϊ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,νερό μπισκότα -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snackbreak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με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fingerfood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που θα περιλαμβάνει 2 ορεκτικά - 2 κυρίως ,γλυκό , νερό αναψυκτικά  .</w:t>
            </w:r>
          </w:p>
        </w:tc>
        <w:tc>
          <w:tcPr>
            <w:tcW w:w="1701" w:type="dxa"/>
            <w:vAlign w:val="center"/>
          </w:tcPr>
          <w:p w:rsidR="005574B6" w:rsidRPr="00EB6FC7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806,45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1.000,00€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212E" w:rsidRPr="00B11B35" w:rsidRDefault="001F212E">
      <w:pPr>
        <w:rPr>
          <w:rFonts w:asciiTheme="minorHAnsi" w:hAnsiTheme="minorHAnsi"/>
        </w:rPr>
      </w:pPr>
      <w:r w:rsidRPr="00B11B35">
        <w:rPr>
          <w:rFonts w:asciiTheme="minorHAnsi" w:hAnsiTheme="minorHAnsi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559"/>
        <w:gridCol w:w="1701"/>
        <w:gridCol w:w="1769"/>
      </w:tblGrid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1F212E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Περιφερειακό εργαστήριο </w:t>
            </w:r>
          </w:p>
          <w:p w:rsidR="005574B6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5574B6" w:rsidRPr="00B11B35">
              <w:rPr>
                <w:rFonts w:asciiTheme="minorHAnsi" w:hAnsiTheme="minorHAnsi"/>
                <w:b/>
                <w:sz w:val="18"/>
                <w:szCs w:val="18"/>
              </w:rPr>
              <w:t>REGIONAL WORKSHOP</w:t>
            </w: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2.1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Διοργάνωση συζήτησης στρογγυλής τραπέζης 20 ατόμων που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περιλαιμβάνει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Εύρεση αίθουσας ( σε συνεργασία με το φορέα σας),ενοικίαση του χώρου , διαμόρφωση χώρου εκδήλωσης ,Πλήρες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folder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 για κάθε </w:t>
            </w:r>
            <w:r w:rsidR="000B3A17" w:rsidRPr="00B11B35">
              <w:rPr>
                <w:rFonts w:asciiTheme="minorHAnsi" w:hAnsiTheme="minorHAnsi"/>
                <w:sz w:val="18"/>
                <w:szCs w:val="18"/>
              </w:rPr>
              <w:t>συμμετέχοντα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 (Φάκελος , Μπλοκ , στυλό διαρκείας) , Υπηρεσίες Catering (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coffeebreak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που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θαπεριλαμβάνει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καφέ ,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τσάϊ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,νερό μπισκότα -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snackbreak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με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fingerfood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που θα περιλαμβάνει 2 ορεκτικά - 2 κυρίως ,γλυκό , νερό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αναψυκτκά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 .</w:t>
            </w:r>
          </w:p>
        </w:tc>
        <w:tc>
          <w:tcPr>
            <w:tcW w:w="1701" w:type="dxa"/>
            <w:vAlign w:val="center"/>
          </w:tcPr>
          <w:p w:rsidR="005574B6" w:rsidRPr="00B11B35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806,45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1.000,00€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212E" w:rsidRPr="00B11B35" w:rsidRDefault="001F212E">
      <w:pPr>
        <w:rPr>
          <w:rFonts w:asciiTheme="minorHAnsi" w:hAnsiTheme="minorHAnsi"/>
        </w:rPr>
      </w:pPr>
      <w:r w:rsidRPr="00B11B35">
        <w:rPr>
          <w:rFonts w:asciiTheme="minorHAnsi" w:hAnsiTheme="minorHAnsi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559"/>
        <w:gridCol w:w="1701"/>
        <w:gridCol w:w="1769"/>
      </w:tblGrid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828" w:type="dxa"/>
            <w:vAlign w:val="center"/>
          </w:tcPr>
          <w:p w:rsidR="001F212E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Ανοικτή Ημερίδα</w:t>
            </w:r>
          </w:p>
          <w:p w:rsidR="005574B6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5574B6" w:rsidRPr="00B11B35">
              <w:rPr>
                <w:rFonts w:asciiTheme="minorHAnsi" w:hAnsiTheme="minorHAnsi"/>
                <w:b/>
                <w:sz w:val="18"/>
                <w:szCs w:val="18"/>
              </w:rPr>
              <w:t>OPEN DAY</w:t>
            </w: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3.1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Διοργάνωση ανοιχτού συνεδρίου 50 ατόμων που περιλαμβάνει:</w:t>
            </w: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Εύρεση αίθουσας ( σε συνεργασία με το φορέα σας),ενοικίαση του χώρου , διαμόρφωση χώρου εκδήλωσης ,Πλήρες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folder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 για κάθε συμμετέχοντα (Φάκελος , Μπλοκ , στυλό διαρκείας) , Υπηρεσίες προβολής (</w:t>
            </w:r>
            <w:r w:rsidR="00AA2441" w:rsidRPr="00B11B35">
              <w:rPr>
                <w:rFonts w:asciiTheme="minorHAnsi" w:hAnsiTheme="minorHAnsi"/>
                <w:sz w:val="18"/>
                <w:szCs w:val="18"/>
              </w:rPr>
              <w:t xml:space="preserve">παροχή 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laptop -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projector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αναλόγιο) , Γραμματεία υποδοχής Υπηρεσίες Catering  (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coffeebreak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που θα περιλαμβάνει καφέ ,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τσάϊ,νερό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μπισκότα , σνακ ή σάντουιτς)</w:t>
            </w:r>
          </w:p>
        </w:tc>
        <w:tc>
          <w:tcPr>
            <w:tcW w:w="1701" w:type="dxa"/>
            <w:vAlign w:val="center"/>
          </w:tcPr>
          <w:p w:rsidR="005574B6" w:rsidRPr="00B11B35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806,45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1.000,00€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212E" w:rsidRPr="00B11B35" w:rsidRDefault="001F212E">
      <w:pPr>
        <w:rPr>
          <w:rFonts w:asciiTheme="minorHAnsi" w:hAnsiTheme="minorHAnsi"/>
        </w:rPr>
      </w:pPr>
      <w:r w:rsidRPr="00B11B35">
        <w:rPr>
          <w:rFonts w:asciiTheme="minorHAnsi" w:hAnsiTheme="minorHAnsi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559"/>
        <w:gridCol w:w="1701"/>
        <w:gridCol w:w="1769"/>
      </w:tblGrid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διαμορφωση και διαχειριση περιπτερου στην 28η agrotica (αρχεσ φεβρουαριου 2020)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4.1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Ενοικίαση και διαχείριση περιπτέρου στην 28η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Agrotica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 που περιλαμβάνει:</w:t>
            </w: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Ενοικίαση χώρου περιπτέρου Μέγιστου εμβαδού 9 m2 ,διαμόρφωση περιπτέρου με εξοπλισμό δομής τύπου Β και αφίσες του προγράμματος σε συνεργασία με το φορέα </w:t>
            </w:r>
            <w:r w:rsidR="00CF6BBD" w:rsidRPr="00B11B35">
              <w:rPr>
                <w:rFonts w:asciiTheme="minorHAnsi" w:hAnsiTheme="minorHAnsi"/>
                <w:sz w:val="18"/>
                <w:szCs w:val="18"/>
              </w:rPr>
              <w:t>σας,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τηλεόραση 42 “ για την προβολή των δράσεων  του προγράμματος , Υποστηρικτικές Υπηρεσίες, Υπηρεσίες Catering (καφέ για τους επισκέπτες του περιπτέρου , καραμέλες</w:t>
            </w:r>
            <w:r w:rsidR="00CF6BBD" w:rsidRPr="00B11B35">
              <w:rPr>
                <w:rFonts w:asciiTheme="minorHAnsi" w:hAnsiTheme="minorHAnsi"/>
                <w:sz w:val="18"/>
                <w:szCs w:val="18"/>
              </w:rPr>
              <w:t>,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διανομή έντυπου υλικού στους ενδιαφερόμενους , κράτηση στοιχείων ενδιαφέροντος)</w:t>
            </w:r>
          </w:p>
        </w:tc>
        <w:tc>
          <w:tcPr>
            <w:tcW w:w="1701" w:type="dxa"/>
            <w:vAlign w:val="center"/>
          </w:tcPr>
          <w:p w:rsidR="005574B6" w:rsidRPr="00EB6FC7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4.032,25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5.000,00€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212E" w:rsidRPr="00B11B35" w:rsidRDefault="001F212E">
      <w:pPr>
        <w:rPr>
          <w:rFonts w:asciiTheme="minorHAnsi" w:hAnsiTheme="minorHAnsi"/>
        </w:rPr>
      </w:pPr>
      <w:r w:rsidRPr="00B11B35">
        <w:rPr>
          <w:rFonts w:asciiTheme="minorHAnsi" w:hAnsiTheme="minorHAnsi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559"/>
        <w:gridCol w:w="1701"/>
        <w:gridCol w:w="1769"/>
      </w:tblGrid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:rsidR="001F212E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Σεμινάριο εκπαίδευσης </w:t>
            </w:r>
          </w:p>
          <w:p w:rsidR="005574B6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="005574B6" w:rsidRPr="00B11B35">
              <w:rPr>
                <w:rFonts w:asciiTheme="minorHAnsi" w:hAnsiTheme="minorHAnsi"/>
                <w:b/>
                <w:sz w:val="18"/>
                <w:szCs w:val="18"/>
              </w:rPr>
              <w:t>trainingseminar</w:t>
            </w:r>
            <w:proofErr w:type="spellEnd"/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5.1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Διοργάνωση διήμερου εκπαιδευτικού σεμιναρίου 25 ατόμων που περιλαμβάνει:</w:t>
            </w: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Εύρεση αίθουσας ( σε συνεργασία με το φορέα σας),ενοικίαση του χώρου , διαμόρφωση χώρου εκδήλωσης ,</w:t>
            </w:r>
            <w:r w:rsidR="00CF6BBD" w:rsidRPr="00B11B35">
              <w:rPr>
                <w:rFonts w:asciiTheme="minorHAnsi" w:hAnsiTheme="minorHAnsi"/>
                <w:sz w:val="18"/>
                <w:szCs w:val="18"/>
              </w:rPr>
              <w:t xml:space="preserve"> π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λήρες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folder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 για κάθε συμμετέχοντα (Φάκελος , Μπλοκ , στυλό διαρκείας) , Υπηρεσίες Catering (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coffeebreak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που θα περιλαμβάνει καφέ ,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τσάϊ,νερό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μπισκότα -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Lunchbreak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 που θα περιλαμβάνει 2 ορεκτικά - 2 κυρίως , 2 είδη σαλάτας(πρόβλεψη για χορτοφάγους) γλυκό , νερό αναψυκτικά .</w:t>
            </w:r>
          </w:p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EB6FC7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1.209,68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1.500,00€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04440" w:rsidRPr="00B11B35" w:rsidRDefault="00904440">
      <w:pPr>
        <w:rPr>
          <w:rFonts w:asciiTheme="minorHAnsi" w:hAnsiTheme="minorHAnsi"/>
        </w:rPr>
      </w:pPr>
    </w:p>
    <w:p w:rsidR="001F212E" w:rsidRPr="00B11B35" w:rsidRDefault="001F212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="Calibri"/>
          <w:b/>
        </w:rPr>
      </w:pPr>
      <w:r w:rsidRPr="00B11B35">
        <w:rPr>
          <w:rFonts w:asciiTheme="minorHAnsi" w:hAnsiTheme="minorHAnsi" w:cs="Calibri"/>
          <w:b/>
        </w:rPr>
        <w:br w:type="page"/>
      </w:r>
    </w:p>
    <w:p w:rsidR="005574B6" w:rsidRPr="00B11B35" w:rsidRDefault="005574B6" w:rsidP="005574B6">
      <w:pPr>
        <w:spacing w:line="240" w:lineRule="auto"/>
        <w:rPr>
          <w:rFonts w:asciiTheme="minorHAnsi" w:hAnsiTheme="minorHAnsi" w:cs="Calibri"/>
          <w:b/>
        </w:rPr>
      </w:pPr>
      <w:r w:rsidRPr="00B11B35">
        <w:rPr>
          <w:rFonts w:asciiTheme="minorHAnsi" w:hAnsiTheme="minorHAnsi" w:cs="Calibri"/>
          <w:b/>
        </w:rPr>
        <w:lastRenderedPageBreak/>
        <w:t>Πίνακας 2. Προμήθειες- Κεφάλαιο 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559"/>
        <w:gridCol w:w="1701"/>
        <w:gridCol w:w="1769"/>
      </w:tblGrid>
      <w:tr w:rsidR="005574B6" w:rsidRPr="00B11B35" w:rsidTr="005574B6">
        <w:trPr>
          <w:jc w:val="center"/>
        </w:trPr>
        <w:tc>
          <w:tcPr>
            <w:tcW w:w="12934" w:type="dxa"/>
            <w:gridSpan w:val="7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Προμήθειες- Κεφάλαιο Β</w:t>
            </w: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ΠΡΟΫΠ/ΣΜΟΣ ΣΕ € ΧΩΡΙΣ Φ.Π.Α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ΠΡΟΫΠ/ΣΜΟΣ ΣΕ € ΜΕ Φ.Π.Α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ΑΠΑΙΤΗΣΗ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ΑΠΑΝΤΗΣΗ</w:t>
            </w: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ΠΑΡΑΠΟΜΠΗ</w:t>
            </w: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  <w:vAlign w:val="center"/>
          </w:tcPr>
          <w:p w:rsidR="001F212E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Φυλλάδιο και </w:t>
            </w:r>
            <w:proofErr w:type="spellStart"/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πόστερ</w:t>
            </w:r>
            <w:proofErr w:type="spellEnd"/>
          </w:p>
          <w:p w:rsidR="005574B6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="005574B6" w:rsidRPr="00B11B35">
              <w:rPr>
                <w:rFonts w:asciiTheme="minorHAnsi" w:hAnsiTheme="minorHAnsi"/>
                <w:b/>
                <w:sz w:val="18"/>
                <w:szCs w:val="18"/>
              </w:rPr>
              <w:t>Leaflets&amp;Poster</w:t>
            </w:r>
            <w:proofErr w:type="spellEnd"/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1.1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17AA4" w:rsidRPr="00B11B35" w:rsidRDefault="005574B6" w:rsidP="005574B6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Ηλεκτρονική επεξεργασία και εκτύπωση</w:t>
            </w:r>
            <w:r w:rsidR="00417AA4" w:rsidRPr="00B11B3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574B6" w:rsidRPr="00B11B35" w:rsidRDefault="00417AA4" w:rsidP="005574B6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τρίπτυχου φυλλαδίου του προγράμματος σε χαρτί 170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γρ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Βέλβετ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>. Η διάσταση θα είναι 15χ15 εκ (κλειστό).Ανάπτυγμα 45χ15 εκ. Η διαμόρφωση θα γίνει σε 2 γλώσσες (Ελληνική και Αγγλική) και θα τυπωθούν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>:</w:t>
            </w:r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 (Ελληνική γλώσσα 300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τμχ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 - Αγγλική Γλώσσα 300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τμχ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574B6" w:rsidRPr="00B11B35" w:rsidRDefault="00417AA4" w:rsidP="005574B6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Poster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  Προγράμματος σε διάσταση 33χ48,8  εκ.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Χαρτίο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 170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γρ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Βέλβετ.Η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 διαμόρφωση θα γίνει σε 2 γλώσσες  (Ελληνική και Αγγλική) και θα τυπωθούν ως εξής (Ελληνική γλώσσα 10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τμχ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 xml:space="preserve"> -Αγγλική Γλώσσα 10 </w:t>
            </w:r>
            <w:proofErr w:type="spellStart"/>
            <w:r w:rsidR="005574B6" w:rsidRPr="00B11B35">
              <w:rPr>
                <w:rFonts w:asciiTheme="minorHAnsi" w:hAnsiTheme="minorHAnsi"/>
                <w:sz w:val="18"/>
                <w:szCs w:val="18"/>
              </w:rPr>
              <w:t>τμχ</w:t>
            </w:r>
            <w:proofErr w:type="spellEnd"/>
            <w:r w:rsidR="005574B6" w:rsidRPr="00B11B35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417AA4" w:rsidRPr="00B11B35" w:rsidRDefault="00CD591D" w:rsidP="00917A12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Για τα ανωτέρω, θ</w:t>
            </w:r>
            <w:r w:rsidR="00417AA4" w:rsidRPr="00B11B35">
              <w:rPr>
                <w:rFonts w:asciiTheme="minorHAnsi" w:hAnsiTheme="minorHAnsi"/>
                <w:sz w:val="18"/>
                <w:szCs w:val="18"/>
              </w:rPr>
              <w:t xml:space="preserve">α διατεθεί η ηλεκτρονική 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τους </w:t>
            </w:r>
            <w:r w:rsidR="00417AA4" w:rsidRPr="00B11B35">
              <w:rPr>
                <w:rFonts w:asciiTheme="minorHAnsi" w:hAnsiTheme="minorHAnsi"/>
                <w:sz w:val="18"/>
                <w:szCs w:val="18"/>
              </w:rPr>
              <w:t>επεξεργάσιμη μορφή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574B6" w:rsidRPr="00EB6FC7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564,52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700,00€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Βίντεο Προγράμματος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2.1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Δημιουργία Βίντεο Προγράμματος διάρκειας 20,00΄ τουλάχιστον  με τις εξής προδιαγραφές. Λήψη από 3 κάμερες  και αιωρούμενο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καταγραφέα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υψηλής ευκρίνειας(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drone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>). Τα γυρίσματα θα γίνουν στις τοποθεσίες που θα υποδειχθούν από τον φορέας σας. Η γλώσσα του Βίντεο θα είναι Ελληνική και ο υποτιτλισμός θα είναι στην Αγγλική γλώσσα</w:t>
            </w:r>
            <w:r w:rsidR="00CF6BBD" w:rsidRPr="00B11B35">
              <w:rPr>
                <w:rFonts w:asciiTheme="minorHAnsi" w:hAnsiTheme="minorHAnsi"/>
                <w:sz w:val="18"/>
                <w:szCs w:val="18"/>
              </w:rPr>
              <w:t>, ενώ επιπλέον θα γίνει εισαγωγή υποτίτλων που θα παράσχουν οι εταίροι από την ΠΓΔΜ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. Από το υλικό που θα προκύψει θα δημιουργηθεί και ένα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promo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 βίντεο διάρκεια</w:t>
            </w:r>
            <w:r w:rsidR="00CF6BBD" w:rsidRPr="00B11B35">
              <w:rPr>
                <w:rFonts w:asciiTheme="minorHAnsi" w:hAnsiTheme="minorHAnsi"/>
                <w:sz w:val="18"/>
                <w:szCs w:val="18"/>
              </w:rPr>
              <w:t xml:space="preserve">ς </w:t>
            </w:r>
            <w:r w:rsidRPr="00B11B35">
              <w:rPr>
                <w:rFonts w:asciiTheme="minorHAnsi" w:hAnsiTheme="minorHAnsi"/>
                <w:sz w:val="18"/>
                <w:szCs w:val="18"/>
              </w:rPr>
              <w:t xml:space="preserve">1 έως 2 λεπτών. Όλο το βίντεο θα είναι σε HD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φορμάτ</w:t>
            </w:r>
            <w:proofErr w:type="spellEnd"/>
            <w:r w:rsidR="00CF6BBD" w:rsidRPr="00B11B3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F6BBD" w:rsidRPr="00B11B35" w:rsidRDefault="00CF6BBD" w:rsidP="005574B6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EB6FC7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8.064,50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10.000,00€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212E" w:rsidRPr="00B11B35" w:rsidRDefault="001F212E">
      <w:pPr>
        <w:rPr>
          <w:rFonts w:asciiTheme="minorHAnsi" w:hAnsiTheme="minorHAnsi"/>
        </w:rPr>
      </w:pPr>
      <w:r w:rsidRPr="00B11B35">
        <w:rPr>
          <w:rFonts w:asciiTheme="minorHAnsi" w:hAnsiTheme="minorHAnsi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559"/>
        <w:gridCol w:w="1701"/>
        <w:gridCol w:w="1769"/>
      </w:tblGrid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828" w:type="dxa"/>
            <w:vAlign w:val="center"/>
          </w:tcPr>
          <w:p w:rsidR="001F212E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Πρακτικός Οδηγός </w:t>
            </w:r>
          </w:p>
          <w:p w:rsidR="005574B6" w:rsidRPr="00B11B35" w:rsidRDefault="001F212E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="005574B6" w:rsidRPr="00B11B35">
              <w:rPr>
                <w:rFonts w:asciiTheme="minorHAnsi" w:hAnsiTheme="minorHAnsi"/>
                <w:b/>
                <w:sz w:val="18"/>
                <w:szCs w:val="18"/>
              </w:rPr>
              <w:t>PracticalGuide</w:t>
            </w:r>
            <w:proofErr w:type="spellEnd"/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3.1</w:t>
            </w: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Γενικά Χαρακτηριστικά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74B6" w:rsidRPr="00B11B35" w:rsidTr="005574B6">
        <w:trPr>
          <w:jc w:val="center"/>
        </w:trPr>
        <w:tc>
          <w:tcPr>
            <w:tcW w:w="675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574B6" w:rsidRPr="00B11B35" w:rsidRDefault="005574B6" w:rsidP="005574B6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Ηλεκτρονική επεξεργασία και εκτύπωση οδηγού Καλής Πρακτικής  του προγράμματος σε χαρτί 170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γρ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B11B35">
              <w:rPr>
                <w:rFonts w:asciiTheme="minorHAnsi" w:hAnsiTheme="minorHAnsi"/>
                <w:sz w:val="18"/>
                <w:szCs w:val="18"/>
              </w:rPr>
              <w:t>Βέλβετ</w:t>
            </w:r>
            <w:proofErr w:type="spellEnd"/>
            <w:r w:rsidRPr="00B11B35">
              <w:rPr>
                <w:rFonts w:asciiTheme="minorHAnsi" w:hAnsiTheme="minorHAnsi"/>
                <w:sz w:val="18"/>
                <w:szCs w:val="18"/>
              </w:rPr>
              <w:t>. Σελίδες εντύπου 16 - Διάσταση 20χ20 εκ.(κλειστό) 40χ20 εκ. Ανάπτυγμα. Βιβλιοδεσία καρφίτσα .Η διαμόρφωση θα γίνει σε 2 γλώσσες (Ελληνική και Αγγλική) και θα τυπωθούν 1000 τεμάχια</w:t>
            </w:r>
            <w:r w:rsidR="001D2C8B" w:rsidRPr="00B11B3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1D2C8B" w:rsidRPr="00B11B35" w:rsidRDefault="001D2C8B" w:rsidP="005574B6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ind w:left="34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 xml:space="preserve">Θα διατεθεί επίσης η ηλεκτρονική επεξεργάσιμη μορφή ώστε να δοθεί στους εταίρους από την ΠΓΔΜ για να εισάγουν τα δικά τους κείμενα και να εκτυπώσουν τον πρακτικό οδηγό στη δική τους γλώσσα. </w:t>
            </w:r>
          </w:p>
          <w:p w:rsidR="001D2C8B" w:rsidRPr="00B11B35" w:rsidRDefault="001D2C8B" w:rsidP="001D2C8B">
            <w:pPr>
              <w:tabs>
                <w:tab w:val="left" w:pos="45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EB6FC7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806,45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€</w:t>
            </w: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1.000,00€</w:t>
            </w:r>
          </w:p>
        </w:tc>
        <w:tc>
          <w:tcPr>
            <w:tcW w:w="155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212E" w:rsidRPr="00B11B35" w:rsidRDefault="001F212E">
      <w:pPr>
        <w:rPr>
          <w:rFonts w:asciiTheme="minorHAnsi" w:hAnsiTheme="minorHAnsi"/>
        </w:rPr>
      </w:pPr>
    </w:p>
    <w:p w:rsidR="001F212E" w:rsidRPr="00B11B35" w:rsidRDefault="001F212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</w:rPr>
      </w:pPr>
      <w:r w:rsidRPr="00B11B35">
        <w:rPr>
          <w:rFonts w:asciiTheme="minorHAnsi" w:hAnsiTheme="minorHAnsi"/>
        </w:rPr>
        <w:br w:type="page"/>
      </w:r>
    </w:p>
    <w:p w:rsidR="005574B6" w:rsidRPr="00B11B35" w:rsidRDefault="005574B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2584"/>
        <w:gridCol w:w="2996"/>
      </w:tblGrid>
      <w:tr w:rsidR="005574B6" w:rsidRPr="00B11B35" w:rsidTr="005574B6">
        <w:trPr>
          <w:jc w:val="center"/>
        </w:trPr>
        <w:tc>
          <w:tcPr>
            <w:tcW w:w="12470" w:type="dxa"/>
            <w:gridSpan w:val="3"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ΣΥΝΟΛΙΚΟΣ ΠΡΟΫΠΟΛΟΓΙΣΜΟΣ</w:t>
            </w:r>
          </w:p>
        </w:tc>
      </w:tr>
      <w:tr w:rsidR="005574B6" w:rsidRPr="00B11B35" w:rsidTr="005574B6">
        <w:trPr>
          <w:jc w:val="center"/>
        </w:trPr>
        <w:tc>
          <w:tcPr>
            <w:tcW w:w="6890" w:type="dxa"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5574B6" w:rsidRPr="00B11B35" w:rsidRDefault="005574B6" w:rsidP="00EB6FC7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ΠΡΟΫΠΟΛΟΓΙΣΜΟΣ  </w:t>
            </w:r>
            <w:r w:rsidR="00EB6FC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ME</w:t>
            </w: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 ΦΠΑ(€)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574B6" w:rsidRPr="00B11B35" w:rsidRDefault="005574B6" w:rsidP="00EB6FC7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ΣΥΝΟΛΟ (€) </w:t>
            </w:r>
            <w:r w:rsidR="00EB6FC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ME</w:t>
            </w: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 xml:space="preserve"> Φ.Π.Α.</w:t>
            </w:r>
          </w:p>
        </w:tc>
      </w:tr>
      <w:tr w:rsidR="005574B6" w:rsidRPr="00B11B35" w:rsidTr="005574B6">
        <w:trPr>
          <w:jc w:val="center"/>
        </w:trPr>
        <w:tc>
          <w:tcPr>
            <w:tcW w:w="6890" w:type="dxa"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ΕΙΔΗ ΚΕΦΑΛΑΙΟΥ Α. Διοργάνωση Εκδηλώσεων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9.500,00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1B35">
              <w:rPr>
                <w:rFonts w:asciiTheme="minorHAnsi" w:hAnsiTheme="minorHAnsi"/>
                <w:b/>
                <w:sz w:val="18"/>
                <w:szCs w:val="18"/>
              </w:rPr>
              <w:t>21.200,00</w:t>
            </w:r>
          </w:p>
        </w:tc>
      </w:tr>
      <w:tr w:rsidR="005574B6" w:rsidRPr="00B11B35" w:rsidTr="005574B6">
        <w:trPr>
          <w:jc w:val="center"/>
        </w:trPr>
        <w:tc>
          <w:tcPr>
            <w:tcW w:w="6890" w:type="dxa"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ΕΙΔΗ ΚΕΦΑΛΑΙΟΥ Β. ΔΙΑΠρομήθειες-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1B35">
              <w:rPr>
                <w:rFonts w:asciiTheme="minorHAnsi" w:hAnsiTheme="minorHAnsi"/>
                <w:sz w:val="18"/>
                <w:szCs w:val="18"/>
              </w:rPr>
              <w:t>11,700,00</w:t>
            </w:r>
          </w:p>
        </w:tc>
        <w:tc>
          <w:tcPr>
            <w:tcW w:w="2996" w:type="dxa"/>
            <w:vMerge/>
            <w:shd w:val="clear" w:color="auto" w:fill="auto"/>
            <w:vAlign w:val="center"/>
          </w:tcPr>
          <w:p w:rsidR="005574B6" w:rsidRPr="00B11B35" w:rsidRDefault="005574B6" w:rsidP="005574B6">
            <w:pPr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5574B6" w:rsidRPr="00B11B35" w:rsidRDefault="005574B6">
      <w:pPr>
        <w:rPr>
          <w:rFonts w:asciiTheme="minorHAnsi" w:hAnsiTheme="minorHAnsi"/>
        </w:rPr>
      </w:pPr>
    </w:p>
    <w:sectPr w:rsidR="005574B6" w:rsidRPr="00B11B35" w:rsidSect="0055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2B" w:rsidRDefault="00BA522B" w:rsidP="005B6B39">
      <w:pPr>
        <w:spacing w:line="240" w:lineRule="auto"/>
      </w:pPr>
      <w:r>
        <w:separator/>
      </w:r>
    </w:p>
  </w:endnote>
  <w:endnote w:type="continuationSeparator" w:id="0">
    <w:p w:rsidR="00BA522B" w:rsidRDefault="00BA522B" w:rsidP="005B6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32" w:rsidRDefault="00B26C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7087"/>
    </w:tblGrid>
    <w:tr w:rsidR="005B6B39" w:rsidTr="00B26C32">
      <w:tc>
        <w:tcPr>
          <w:tcW w:w="7087" w:type="dxa"/>
          <w:vAlign w:val="center"/>
        </w:tcPr>
        <w:p w:rsidR="005B6B39" w:rsidRDefault="005B6B39" w:rsidP="005B6B39">
          <w:pPr>
            <w:pStyle w:val="a5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2234974" cy="51435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jec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357" cy="521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5B6B39" w:rsidRPr="005B6B39" w:rsidRDefault="005B6B39" w:rsidP="005B6B39">
          <w:pPr>
            <w:pStyle w:val="a5"/>
            <w:jc w:val="center"/>
            <w:rPr>
              <w:sz w:val="14"/>
            </w:rPr>
          </w:pPr>
          <w:r w:rsidRPr="005B6B39">
            <w:rPr>
              <w:rFonts w:cs="Calibri"/>
              <w:sz w:val="14"/>
              <w:lang w:eastAsia="de-DE"/>
            </w:rPr>
            <w:t xml:space="preserve">Το </w:t>
          </w:r>
          <w:proofErr w:type="spellStart"/>
          <w:r w:rsidRPr="005B6B39">
            <w:rPr>
              <w:rFonts w:cs="Calibri"/>
              <w:b/>
              <w:sz w:val="14"/>
              <w:lang w:eastAsia="de-DE"/>
            </w:rPr>
            <w:t>aGROWchain</w:t>
          </w:r>
          <w:proofErr w:type="spellEnd"/>
          <w:r w:rsidRPr="005B6B39">
            <w:rPr>
              <w:rFonts w:cs="Calibri"/>
              <w:b/>
              <w:sz w:val="18"/>
              <w:szCs w:val="32"/>
            </w:rPr>
            <w:t xml:space="preserve"> </w:t>
          </w:r>
          <w:r w:rsidRPr="005B6B39">
            <w:rPr>
              <w:rFonts w:cs="Calibri"/>
              <w:sz w:val="14"/>
              <w:lang w:eastAsia="de-DE"/>
            </w:rPr>
            <w:t xml:space="preserve">χρηματοδοτείται από το </w:t>
          </w:r>
          <w:r w:rsidRPr="005B6B39">
            <w:rPr>
              <w:sz w:val="14"/>
            </w:rPr>
            <w:t>πρόγραμμα</w:t>
          </w:r>
        </w:p>
        <w:p w:rsidR="005B6B39" w:rsidRPr="005B6B39" w:rsidRDefault="005B6B39" w:rsidP="005B6B39">
          <w:pPr>
            <w:pStyle w:val="a5"/>
            <w:jc w:val="center"/>
            <w:rPr>
              <w:b/>
              <w:sz w:val="14"/>
            </w:rPr>
          </w:pPr>
          <w:r w:rsidRPr="005B6B39">
            <w:rPr>
              <w:sz w:val="14"/>
            </w:rPr>
            <w:t xml:space="preserve">διασυνοριακής συνεργασίας </w:t>
          </w:r>
          <w:r w:rsidRPr="005B6B39">
            <w:rPr>
              <w:b/>
              <w:sz w:val="14"/>
            </w:rPr>
            <w:t>INTERREG -  IPA</w:t>
          </w:r>
        </w:p>
        <w:p w:rsidR="005B6B39" w:rsidRPr="005B6B39" w:rsidRDefault="005B6B39" w:rsidP="005B6B39">
          <w:pPr>
            <w:pStyle w:val="a5"/>
            <w:jc w:val="center"/>
            <w:rPr>
              <w:b/>
              <w:sz w:val="14"/>
            </w:rPr>
          </w:pPr>
          <w:r w:rsidRPr="005B6B39">
            <w:rPr>
              <w:b/>
              <w:sz w:val="14"/>
            </w:rPr>
            <w:t>«Ελλάδα - Πρώην Γιουγκοσλαβική Δημοκρατία της</w:t>
          </w:r>
        </w:p>
        <w:p w:rsidR="005B6B39" w:rsidRPr="005B6B39" w:rsidRDefault="005B6B39" w:rsidP="005B6B39">
          <w:pPr>
            <w:pStyle w:val="a5"/>
            <w:jc w:val="center"/>
            <w:rPr>
              <w:sz w:val="16"/>
            </w:rPr>
          </w:pPr>
          <w:r w:rsidRPr="005B6B39">
            <w:rPr>
              <w:b/>
              <w:sz w:val="14"/>
            </w:rPr>
            <w:t>Μακεδονίας 2014-2020»</w:t>
          </w:r>
          <w:r w:rsidRPr="005B6B39">
            <w:rPr>
              <w:rFonts w:cs="Calibri"/>
              <w:sz w:val="14"/>
              <w:lang w:val="en-US" w:eastAsia="de-DE"/>
            </w:rPr>
            <w:t>.</w:t>
          </w:r>
        </w:p>
      </w:tc>
    </w:tr>
    <w:bookmarkEnd w:id="0"/>
  </w:tbl>
  <w:p w:rsidR="005B6B39" w:rsidRPr="005B6B39" w:rsidRDefault="005B6B39" w:rsidP="005B6B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32" w:rsidRDefault="00B26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2B" w:rsidRDefault="00BA522B" w:rsidP="005B6B39">
      <w:pPr>
        <w:spacing w:line="240" w:lineRule="auto"/>
      </w:pPr>
      <w:r>
        <w:separator/>
      </w:r>
    </w:p>
  </w:footnote>
  <w:footnote w:type="continuationSeparator" w:id="0">
    <w:p w:rsidR="00BA522B" w:rsidRDefault="00BA522B" w:rsidP="005B6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32" w:rsidRDefault="00B26C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32" w:rsidRDefault="00B26C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32" w:rsidRDefault="00B26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B6"/>
    <w:rsid w:val="000B3A17"/>
    <w:rsid w:val="001D2C8B"/>
    <w:rsid w:val="001F212E"/>
    <w:rsid w:val="002D3FEF"/>
    <w:rsid w:val="00417AA4"/>
    <w:rsid w:val="005574B6"/>
    <w:rsid w:val="005B6B39"/>
    <w:rsid w:val="00796FDA"/>
    <w:rsid w:val="00904440"/>
    <w:rsid w:val="00917A12"/>
    <w:rsid w:val="00AA2441"/>
    <w:rsid w:val="00B11B35"/>
    <w:rsid w:val="00B26C32"/>
    <w:rsid w:val="00BA522B"/>
    <w:rsid w:val="00CD591D"/>
    <w:rsid w:val="00CF6BBD"/>
    <w:rsid w:val="00E319A5"/>
    <w:rsid w:val="00EB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F6E68-1A84-4416-9B8E-3806B718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B6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gn">
    <w:name w:val="sign"/>
    <w:basedOn w:val="a"/>
    <w:rsid w:val="005574B6"/>
    <w:pPr>
      <w:tabs>
        <w:tab w:val="center" w:pos="5670"/>
      </w:tabs>
    </w:pPr>
  </w:style>
  <w:style w:type="table" w:styleId="a3">
    <w:name w:val="Table Grid"/>
    <w:basedOn w:val="a1"/>
    <w:uiPriority w:val="99"/>
    <w:rsid w:val="0055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6B3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5B6B39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5B6B3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6B39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B6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B6B39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0225-147A-44E7-8296-DFF85523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 tse</cp:lastModifiedBy>
  <cp:revision>11</cp:revision>
  <dcterms:created xsi:type="dcterms:W3CDTF">2018-10-11T15:56:00Z</dcterms:created>
  <dcterms:modified xsi:type="dcterms:W3CDTF">2018-10-12T08:11:00Z</dcterms:modified>
</cp:coreProperties>
</file>